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BFE" w:rsidRPr="005C1BFE" w:rsidRDefault="005C1BFE" w:rsidP="005C1BFE">
      <w:pPr>
        <w:pStyle w:val="a3"/>
        <w:shd w:val="clear" w:color="auto" w:fill="FFFFFF"/>
        <w:spacing w:line="330" w:lineRule="atLeast"/>
        <w:rPr>
          <w:rStyle w:val="a4"/>
          <w:rFonts w:ascii="黑体" w:eastAsia="黑体" w:hAnsi="黑体"/>
          <w:b w:val="0"/>
          <w:sz w:val="28"/>
          <w:szCs w:val="28"/>
        </w:rPr>
      </w:pPr>
      <w:r w:rsidRPr="005C1BFE">
        <w:rPr>
          <w:rStyle w:val="a4"/>
          <w:rFonts w:ascii="黑体" w:eastAsia="黑体" w:hAnsi="黑体" w:hint="eastAsia"/>
          <w:b w:val="0"/>
          <w:sz w:val="28"/>
          <w:szCs w:val="28"/>
        </w:rPr>
        <w:t>附件5：</w:t>
      </w:r>
    </w:p>
    <w:p w:rsidR="00A328BF" w:rsidRDefault="00A328BF" w:rsidP="00A328BF">
      <w:pPr>
        <w:pStyle w:val="a3"/>
        <w:shd w:val="clear" w:color="auto" w:fill="FFFFFF"/>
        <w:spacing w:line="330" w:lineRule="atLeast"/>
        <w:jc w:val="center"/>
        <w:rPr>
          <w:rFonts w:ascii="仿宋" w:eastAsia="仿宋" w:hAnsi="仿宋"/>
          <w:color w:val="3A3A3A"/>
          <w:sz w:val="18"/>
          <w:szCs w:val="18"/>
        </w:rPr>
      </w:pPr>
      <w:r>
        <w:rPr>
          <w:rStyle w:val="a4"/>
          <w:rFonts w:ascii="黑体" w:eastAsia="黑体" w:hAnsi="黑体" w:hint="eastAsia"/>
          <w:color w:val="FF0000"/>
          <w:sz w:val="36"/>
          <w:szCs w:val="36"/>
        </w:rPr>
        <w:t>国家社会科学基金管理办法</w:t>
      </w:r>
    </w:p>
    <w:p w:rsidR="00A328BF" w:rsidRDefault="00A328BF" w:rsidP="00A328BF">
      <w:pPr>
        <w:pStyle w:val="a3"/>
        <w:shd w:val="clear" w:color="auto" w:fill="FFFFFF"/>
        <w:spacing w:line="330" w:lineRule="atLeast"/>
        <w:jc w:val="center"/>
        <w:rPr>
          <w:rFonts w:ascii="仿宋" w:eastAsia="仿宋" w:hAnsi="仿宋"/>
          <w:color w:val="3A3A3A"/>
          <w:sz w:val="18"/>
          <w:szCs w:val="18"/>
        </w:rPr>
      </w:pPr>
      <w:r>
        <w:rPr>
          <w:rStyle w:val="a4"/>
          <w:rFonts w:ascii="仿宋" w:eastAsia="仿宋" w:hAnsi="仿宋" w:hint="eastAsia"/>
          <w:color w:val="000000"/>
        </w:rPr>
        <w:t xml:space="preserve">　　（2013年5月修订）</w:t>
      </w:r>
      <w:bookmarkStart w:id="0" w:name="_GoBack"/>
      <w:bookmarkEnd w:id="0"/>
    </w:p>
    <w:p w:rsidR="00A328BF" w:rsidRPr="005C1BFE" w:rsidRDefault="00A328BF" w:rsidP="00A328BF">
      <w:pPr>
        <w:pStyle w:val="a3"/>
        <w:shd w:val="clear" w:color="auto" w:fill="FFFFFF"/>
        <w:spacing w:line="330" w:lineRule="atLeast"/>
        <w:jc w:val="center"/>
        <w:rPr>
          <w:rFonts w:ascii="仿宋" w:eastAsia="仿宋" w:hAnsi="仿宋"/>
          <w:sz w:val="18"/>
          <w:szCs w:val="18"/>
        </w:rPr>
      </w:pPr>
      <w:r w:rsidRPr="005C1BFE">
        <w:rPr>
          <w:rFonts w:ascii="仿宋_GB2312" w:eastAsia="仿宋_GB2312" w:hAnsi="仿宋" w:hint="eastAsia"/>
          <w:sz w:val="27"/>
          <w:szCs w:val="27"/>
          <w:shd w:val="clear" w:color="auto" w:fill="FFFFFF"/>
        </w:rPr>
        <w:t xml:space="preserve">　　</w:t>
      </w:r>
      <w:r w:rsidRPr="005C1BFE">
        <w:rPr>
          <w:rStyle w:val="a4"/>
          <w:rFonts w:ascii="仿宋_GB2312" w:eastAsia="仿宋_GB2312" w:hAnsi="仿宋" w:hint="eastAsia"/>
          <w:sz w:val="27"/>
          <w:szCs w:val="27"/>
          <w:shd w:val="clear" w:color="auto" w:fill="FFFFFF"/>
        </w:rPr>
        <w:t>第一章 总则</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第一条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w:t>
      </w:r>
      <w:proofErr w:type="gramStart"/>
      <w:r w:rsidRPr="005C1BFE">
        <w:rPr>
          <w:rFonts w:ascii="仿宋_GB2312" w:eastAsia="仿宋_GB2312" w:hAnsi="仿宋" w:hint="eastAsia"/>
          <w:sz w:val="27"/>
          <w:szCs w:val="27"/>
          <w:shd w:val="clear" w:color="auto" w:fill="FFFFFF"/>
        </w:rPr>
        <w:t>咨</w:t>
      </w:r>
      <w:proofErr w:type="gramEnd"/>
      <w:r w:rsidRPr="005C1BFE">
        <w:rPr>
          <w:rFonts w:ascii="仿宋_GB2312" w:eastAsia="仿宋_GB2312" w:hAnsi="仿宋" w:hint="eastAsia"/>
          <w:sz w:val="27"/>
          <w:szCs w:val="27"/>
          <w:shd w:val="clear" w:color="auto" w:fill="FFFFFF"/>
        </w:rPr>
        <w:t>政育人、服务社会的重要功能，制定本办法。</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第二条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第三条 国家社科基金来源于中央财政拨款。</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中央财政将国家社科基金的经费列入预算，并随着财政经常性收入增长逐年增加投入。</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国家社科基金的预算、财务依法接受国务院财政部门的管理和监督。国家社科基金的使用和管理依法接受审计机关的审计和监督。</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第四条 国家社科基金管理工作必须坚持正确导向、突出国家水准、注重科学管理、服务专家学者，倡导和弘扬理论联系实际的学风。</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第五条 组织实施国家社科基金项目，应当遵循公开、公平、公正的原则，充分发挥哲学社会科学界专家学者的作用，采取宏观引导、自主申请、平等竞争、同行评审、择优支持的机制。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第六条 国家社科基金设立专项资金，用于培养哲学社会科学青年人才和扶持民族地区、边疆地区哲学社会科学研究队伍。</w:t>
      </w:r>
    </w:p>
    <w:p w:rsidR="00A328BF" w:rsidRPr="005C1BFE" w:rsidRDefault="00A328BF" w:rsidP="00A328BF">
      <w:pPr>
        <w:pStyle w:val="a3"/>
        <w:spacing w:line="300" w:lineRule="atLeast"/>
        <w:jc w:val="center"/>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w:t>
      </w:r>
      <w:r w:rsidRPr="005C1BFE">
        <w:rPr>
          <w:rStyle w:val="a4"/>
          <w:rFonts w:ascii="仿宋_GB2312" w:eastAsia="仿宋_GB2312" w:hAnsi="仿宋" w:hint="eastAsia"/>
          <w:sz w:val="27"/>
          <w:szCs w:val="27"/>
          <w:shd w:val="clear" w:color="auto" w:fill="FFFFFF"/>
        </w:rPr>
        <w:t>第二章 组织与职责</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第七条 全国哲学社会科学规划领导小组（以下简称全国社科规划领导小组）领导国家社科基金管理工作。其主要职责是：</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（一）研究提出贯彻落实中央繁荣发展哲学社会科学方针原则的政策措施,对国家社科基金管理中的重大问题</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决定；</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（二）制定国家哲学社会科学研究中长期规划和年度实施计划，明确国家社科基金资助方向和资助重点；</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（三）审批国家社科基金年度经费预算和项目选题规划，审批国家社科基金项目；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（四）制定国家社科基金管理办法，会同国务院财政部门制定国家社科基金项目经费管理办法；</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（五）领导国家社科基金项目优秀成果评奖工作；</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（六）指导国家哲学社会科学研究专家咨询委员会和国家社科基金学科规划评审组工作，聘任、调整专家咨询委员会委员和学科规划评审组专家；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（七）决定其他重大事项。</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第八条 全国哲学社会科学规划办公室（以下简称全国社科规划办）作为全国社科规划领导小组的办事机构，负责国家社科基金日常管理工作。其主要职责是：</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（一）落实全国社科规划领导小组的决定，向全国社科规划领导小组报告国家社科基金管理年度工作；</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（二）执行和落实国家哲学社会科学研究规划，制定和实施国家社科基金年度经费预算和项目选题规划；</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（三）受理国家社科基金项目申请,组织专家评审；</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（四）监督国家社科基金项目实施和资助经费使用；</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（五）组织国家社科基金项目研究成果的鉴定、审核、验收以及宣传推介；</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（六）承办全国社科规划领导小组交办的其他事项。</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第九条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（一）组织本地区本系统哲学社会科学研究人员申请国家社科基金项目；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（二）审核本地区本系统申请人或者项目负责人所提交材料的真实性和有效性；</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（三）督促落实国家社科基金项目实施的保障条件；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（四）配合全国社科规划办对国家社科基金项目的实施和资助经费的使用进行监督、检查，对国家社科基金项目的研究成果进行鉴定审核和宣传推介。</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全国社科规划办对省区市社科规划办和在京委托管理机构的相关工作进行指导、监督。</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第十条 中华人民共和国境内的高等学校、党校、社会科学院等科研院（所），党政机关研究部门，军队系统研究部门，以及其他具有独</w:t>
      </w:r>
      <w:r w:rsidRPr="005C1BFE">
        <w:rPr>
          <w:rFonts w:ascii="仿宋_GB2312" w:eastAsia="仿宋_GB2312" w:hAnsi="仿宋" w:hint="eastAsia"/>
          <w:sz w:val="27"/>
          <w:szCs w:val="27"/>
          <w:shd w:val="clear" w:color="auto" w:fill="FFFFFF"/>
        </w:rPr>
        <w:lastRenderedPageBreak/>
        <w:t>立法人资格的公益性社会科学研究机构，作为国家社科基金项目申请和管理的责任单位，履行下列职责：</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（一）组织本单位哲学社会科学研究人员申请国家社科基金项目；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（二）审核本单位申请人或者项目负责人所提交材料的真实性和有效性；</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（三）提供国家社科基金项目实施的条件；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（四）跟踪管理国家社科基金项目的实施和资助经费的使用；</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（五）配合全国社科规划办、省区市社科规划办和在京委托管理机构对国家社科基金项目的实施和资助经费的使用进行监督、检查。</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全国社科规划办、省区市社科规划办和在京委托管理机构对责任单位的相关工作进行指导、监督。</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第十一条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第十二条 国家社科基金分学科设立学科规划评审组，由政治素质高、学术造诣深、社会责任感强的专家组成。学科规划评审组成员由全</w:t>
      </w:r>
      <w:r w:rsidRPr="005C1BFE">
        <w:rPr>
          <w:rFonts w:ascii="仿宋_GB2312" w:eastAsia="仿宋_GB2312" w:hAnsi="仿宋" w:hint="eastAsia"/>
          <w:sz w:val="27"/>
          <w:szCs w:val="27"/>
          <w:shd w:val="clear" w:color="auto" w:fill="FFFFFF"/>
        </w:rPr>
        <w:lastRenderedPageBreak/>
        <w:t>国社科规划领导小组聘任，实行任期制，每届任期五年，连任不超过两届，连任届满后再次聘任的时间间隔不少于5年。</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学科规划评审组的职责是：</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（一）定期开展哲学社会科学学科发展状况调查，对制定国家哲学社会科学研究规划和国家社科基金项目选题规划提出建议；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（二）评审国家社科基金项目申请，提出国家社科基金项目资助建议；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（三）协助全国社科规划办对国家社科基金项目的实施进行监督、检查，提出评估意见和改进建议；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（四）对重要课题的研究成果进行鉴定、审核和评介；</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（五）推荐哲学社会科学研究优秀成果和优秀人才。</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全国社科规划领导小组根据国家社科基金管理工作实际需要和学科规划评审组专家履行职责情况，对学科规划评审组进行动态调整。</w:t>
      </w:r>
    </w:p>
    <w:p w:rsidR="00A328BF" w:rsidRPr="005C1BFE" w:rsidRDefault="00A328BF" w:rsidP="00A328BF">
      <w:pPr>
        <w:pStyle w:val="a3"/>
        <w:spacing w:line="300" w:lineRule="atLeast"/>
        <w:jc w:val="center"/>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w:t>
      </w:r>
      <w:r w:rsidRPr="005C1BFE">
        <w:rPr>
          <w:rStyle w:val="a4"/>
          <w:rFonts w:ascii="仿宋_GB2312" w:eastAsia="仿宋_GB2312" w:hAnsi="仿宋" w:hint="eastAsia"/>
          <w:sz w:val="27"/>
          <w:szCs w:val="27"/>
          <w:shd w:val="clear" w:color="auto" w:fill="FFFFFF"/>
        </w:rPr>
        <w:t>第三章 项目与规划</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第十三条 国家社科基金设立重大项目、年度项目、青年项目、后期资助项目、中华学术外译项目、西部项目、特别委托项目等项目类型。</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国家社科基金项目类型根据经济社会发展变化和哲学社会科学发展需要，进行适时调整和不断完善。不同类型项目的资助领域和范围各有侧重。</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第十四条 重大项目资助中国特色社会主义经济、政治、文化、社会和生态文明建设及军队、外交、党的建设的重大理论和现实问题研究，资助对哲学社会科学发展起关键性作用的重大基础理论问题研究。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第十五条 年度项目包括重点项目、一般项目，主要资助对推进理论创新和学术创新具有支撑作用的一般性基础研究，以及对推动经济社会发展实践具有指导意义的专题性应用研究。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第十六条 青年项目资助培养哲学社会科学青年人才。</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第十七条 后期资助项目资助哲学社会科学基础研究领域先期没有获得相关资助、研究任务基本完成、尚未公开出版、理论意义和学术价值较高的研究成果。</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第十八条 中华学术外</w:t>
      </w:r>
      <w:proofErr w:type="gramStart"/>
      <w:r w:rsidRPr="005C1BFE">
        <w:rPr>
          <w:rFonts w:ascii="仿宋_GB2312" w:eastAsia="仿宋_GB2312" w:hAnsi="仿宋" w:hint="eastAsia"/>
          <w:sz w:val="27"/>
          <w:szCs w:val="27"/>
          <w:shd w:val="clear" w:color="auto" w:fill="FFFFFF"/>
        </w:rPr>
        <w:t>译项目</w:t>
      </w:r>
      <w:proofErr w:type="gramEnd"/>
      <w:r w:rsidRPr="005C1BFE">
        <w:rPr>
          <w:rFonts w:ascii="仿宋_GB2312" w:eastAsia="仿宋_GB2312" w:hAnsi="仿宋" w:hint="eastAsia"/>
          <w:sz w:val="27"/>
          <w:szCs w:val="27"/>
          <w:shd w:val="clear" w:color="auto" w:fill="FFFFFF"/>
        </w:rPr>
        <w:t>资助翻译出版体现中国哲学社会科学</w:t>
      </w:r>
      <w:proofErr w:type="gramStart"/>
      <w:r w:rsidRPr="005C1BFE">
        <w:rPr>
          <w:rFonts w:ascii="仿宋_GB2312" w:eastAsia="仿宋_GB2312" w:hAnsi="仿宋" w:hint="eastAsia"/>
          <w:sz w:val="27"/>
          <w:szCs w:val="27"/>
          <w:shd w:val="clear" w:color="auto" w:fill="FFFFFF"/>
        </w:rPr>
        <w:t>研究较</w:t>
      </w:r>
      <w:proofErr w:type="gramEnd"/>
      <w:r w:rsidRPr="005C1BFE">
        <w:rPr>
          <w:rFonts w:ascii="仿宋_GB2312" w:eastAsia="仿宋_GB2312" w:hAnsi="仿宋" w:hint="eastAsia"/>
          <w:sz w:val="27"/>
          <w:szCs w:val="27"/>
          <w:shd w:val="clear" w:color="auto" w:fill="FFFFFF"/>
        </w:rPr>
        <w:t>高水平、有利于扩大中华文化和中国学术国际影响力的成果。</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第十九条 西部项目资助涉及推进西部地区经济持续健康发展、社会和谐稳定，促进民族团结、维护祖国统一，弘扬民族优秀文化、保护民间文化遗产等方面的重要课题研究。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第二十条 特别委托项目资助因经济社会发展急需或者其他特殊情况临时提出的重大课题研究。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第二十一条 国家社科基金应当通过项目选题规划明确优先支持的研究领域和范围。项目选题规划主要以课题指南或申报公告的形式发布。</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制定国家社科基金项目选题规划，应当广泛征求意见，组织专家进行科学、充分的论证。</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第二十二条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第二十三条 国家社科基金根据需要，资助办刊导向正确、学术水准高、社会影响大的哲学社会科学重点学术期刊，发挥其引导学风建设、促进哲学社会科学研究健康发展的作用。</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第二十四条 国家社科基金根据需要，设立中外合作研究项目。项目申请、资助和管理的具体办法另行制定。</w:t>
      </w:r>
    </w:p>
    <w:p w:rsidR="00A328BF" w:rsidRPr="005C1BFE" w:rsidRDefault="00A328BF" w:rsidP="00A328BF">
      <w:pPr>
        <w:pStyle w:val="a3"/>
        <w:spacing w:line="300" w:lineRule="atLeast"/>
        <w:jc w:val="center"/>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w:t>
      </w:r>
      <w:r w:rsidRPr="005C1BFE">
        <w:rPr>
          <w:rStyle w:val="a4"/>
          <w:rFonts w:ascii="仿宋_GB2312" w:eastAsia="仿宋_GB2312" w:hAnsi="仿宋" w:hint="eastAsia"/>
          <w:sz w:val="27"/>
          <w:szCs w:val="27"/>
          <w:shd w:val="clear" w:color="auto" w:fill="FFFFFF"/>
        </w:rPr>
        <w:t>第四章 申请与评审</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第二十五条 申请国家社科基金项目的申请人，应当具备下列条件：</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（一）遵守中华人民共和国宪法和法律；</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（二）具有独立开展研究和组织开展研究的能力，能够承担实质性研究工作；</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（三）具有副高级以上专业技术职称（职务），或者具有博士学位。</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第二十六条 申请人可以根据研究的实际需要，吸收境外研究人员作为课题组成员参与申请国家社科基金项目。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第二十七条 申请人申请国家社科基金项目，应当根据课题指南或申报公告的要求确定研究课题，也可以根据自己的研究优势和学术积累自主确定研究课题。</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申请人申请应用研究课题，应当紧贴经济社会发展实际，突出研究的现实针对性；申请基础研究课题，应当瞄准国内国际学术发展前沿，突出研究的原创性。</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第二十八条 申请人申请国家社科基金项目，必须在规定期限内按照规定程序提出书面申请。</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申请人申请的研究课题已获得其他资助的，或者与博士学位论文、博士后出站报告密切相关的，必须在申请材料中予以说明。</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课题指南或申报公告有其他特殊要求的，申请人应当提交符合该要求的证明材料。</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第二十九条 全国社科规划办在申请截止30日内完成对申请材料的初步审查。对于符合本办法规定条件的，予以受理；对于不符合本办法规定条件的，或者不符合课题指南或申报公告要求的，不予受理。</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第三十条 全国社科规划办对已经受理的国家社科基金项目申请，先组织同行专家进行通讯评审，再组织学科规划评审组专家进行会议评审。</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第三十一条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会议评审提出的评审意见必须通过投票表决。</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第三十二条 全国社科规划办根据本办法的规定和专家提出的评审意见，对会议评审结果进行复核，提出拟资助项目。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全国社科规划办应当将拟资助项目进行公示，公示期一般为7天。在公示期内，凡对拟资助项目有异议的，可以向全国社科规划办提出实名书面意见。全国社科规划办经调查核实予以回复。</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第三十三条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第三十四条 申请人对不予资助的决定持异议的，可以自资助项目公布之日起15日内，向全国社科规划办提出书面复审请求。对评审专家的学术判断有不同意见，不得作为提出复审请求的理由。</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申请人只能提出一次复审请求。</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第三十五条 国家社科基金项目评审工作中，评审专家、学科规划评审组秘书、工作人员有下列情形之一的，应当主动申请回避：</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（一）评审专家、学科规划评审组秘书、工作人员是申请人、参与者的近亲属，或者与申请人、参与者存在可能影响公正评审的其他关系；</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（二）评审专家、学科规划评审组秘书申请本年度国家社科基金项目。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全国社科规划办根据申请，经审查</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是否回避的决定；也可以根据掌握的情况直接</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回避决定。</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申请人可以向全国社科规划办提出3名以内不适宜评审其申请的评审专家名单，全国社科规划办在选择评审专家时根据实际情况予以考虑。</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第三十六条 全国社科规划办、省区市社科规划办和在京委托管理机构工作人员不得申请或者参与申请国家社科基金项目，不得干预评审专家的评审工作。</w:t>
      </w:r>
    </w:p>
    <w:p w:rsidR="00A328BF" w:rsidRPr="005C1BFE" w:rsidRDefault="00A328BF" w:rsidP="00A328BF">
      <w:pPr>
        <w:pStyle w:val="a3"/>
        <w:spacing w:line="300" w:lineRule="atLeast"/>
        <w:jc w:val="center"/>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w:t>
      </w:r>
      <w:r w:rsidRPr="005C1BFE">
        <w:rPr>
          <w:rStyle w:val="a4"/>
          <w:rFonts w:ascii="仿宋_GB2312" w:eastAsia="仿宋_GB2312" w:hAnsi="仿宋" w:hint="eastAsia"/>
          <w:sz w:val="27"/>
          <w:szCs w:val="27"/>
          <w:shd w:val="clear" w:color="auto" w:fill="FFFFFF"/>
        </w:rPr>
        <w:t>第五章 资助与实施</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第三十七条 项目负责人自收到全国社科规划办资助通知之日起30日内，应当按照批准的资助经费数额编制经费支出预算，报全国社科规划办批准。无特殊情况，逾期不报视为自动放弃资助。</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项目负责人必须严格按照批准的经费支出预算使用资助经费。项目负责人、责任单位不得以任何方式侵占、挪用资助经费。资助经费使用与管理的具体办法另行制定。</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第三十八条 项目负责人必须按照国家社科基金项目申请书的承诺组织开展研究工作，做好国家社科基金项目实施情况的原始记录，并向责任单位提交项目年度进展报告。</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责任单位应当审核项目年度进展报告，查看项目实施情况的原始记录，并向省区市社科规划办或在京委托管理机构提交本单位项目年度实施情况报告。</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省区市社科规划办和在京委托管理机构应当对本地区本系统各单位项目年度实施情况报告进行审查，并向全国社科规划办提交汇总报告。</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全国社科规划办应当对各地区各部门项目实施情况进行实地抽查，并</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国家社科基金项目年度实施整体情况报告，向全国社科规划领导小组汇报。</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第三十九条 </w:t>
      </w:r>
      <w:proofErr w:type="gramStart"/>
      <w:r w:rsidRPr="005C1BFE">
        <w:rPr>
          <w:rFonts w:ascii="仿宋_GB2312" w:eastAsia="仿宋_GB2312" w:hAnsi="仿宋" w:hint="eastAsia"/>
          <w:sz w:val="27"/>
          <w:szCs w:val="27"/>
          <w:shd w:val="clear" w:color="auto" w:fill="FFFFFF"/>
        </w:rPr>
        <w:t>自项目</w:t>
      </w:r>
      <w:proofErr w:type="gramEnd"/>
      <w:r w:rsidRPr="005C1BFE">
        <w:rPr>
          <w:rFonts w:ascii="仿宋_GB2312" w:eastAsia="仿宋_GB2312" w:hAnsi="仿宋" w:hint="eastAsia"/>
          <w:sz w:val="27"/>
          <w:szCs w:val="27"/>
          <w:shd w:val="clear" w:color="auto" w:fill="FFFFFF"/>
        </w:rPr>
        <w:t>资助期满30日内，项目负责人应当提交最终研究成果和</w:t>
      </w:r>
      <w:proofErr w:type="gramStart"/>
      <w:r w:rsidRPr="005C1BFE">
        <w:rPr>
          <w:rFonts w:ascii="仿宋_GB2312" w:eastAsia="仿宋_GB2312" w:hAnsi="仿宋" w:hint="eastAsia"/>
          <w:sz w:val="27"/>
          <w:szCs w:val="27"/>
          <w:shd w:val="clear" w:color="auto" w:fill="FFFFFF"/>
        </w:rPr>
        <w:t>项目结项申请</w:t>
      </w:r>
      <w:proofErr w:type="gramEnd"/>
      <w:r w:rsidRPr="005C1BFE">
        <w:rPr>
          <w:rFonts w:ascii="仿宋_GB2312" w:eastAsia="仿宋_GB2312" w:hAnsi="仿宋" w:hint="eastAsia"/>
          <w:sz w:val="27"/>
          <w:szCs w:val="27"/>
          <w:shd w:val="clear" w:color="auto" w:fill="FFFFFF"/>
        </w:rPr>
        <w:t>。最终研究成果通过同行专家鉴定和全国社科规划办审核、验收后，方可正式结项、公开出版。</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第四十条 国家社科基金项目实施中，因正当理由可以申请项目延期。应用研究项目延期时间不得超过1年，基础研究项目延期时间不得超过2年。</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申请项目延期，项目负责人必须在资助期满2个月前提交书面申请，</w:t>
      </w:r>
      <w:proofErr w:type="gramStart"/>
      <w:r w:rsidRPr="005C1BFE">
        <w:rPr>
          <w:rFonts w:ascii="仿宋_GB2312" w:eastAsia="仿宋_GB2312" w:hAnsi="仿宋" w:hint="eastAsia"/>
          <w:sz w:val="27"/>
          <w:szCs w:val="27"/>
          <w:shd w:val="clear" w:color="auto" w:fill="FFFFFF"/>
        </w:rPr>
        <w:t>经责任</w:t>
      </w:r>
      <w:proofErr w:type="gramEnd"/>
      <w:r w:rsidRPr="005C1BFE">
        <w:rPr>
          <w:rFonts w:ascii="仿宋_GB2312" w:eastAsia="仿宋_GB2312" w:hAnsi="仿宋" w:hint="eastAsia"/>
          <w:sz w:val="27"/>
          <w:szCs w:val="27"/>
          <w:shd w:val="clear" w:color="auto" w:fill="FFFFFF"/>
        </w:rPr>
        <w:t>单位报省区市社科规划办或在京委托管理机构审批；省区市社科规划办或在京委托管理机构定期将延期审批情况报全国社科规划办备案。如有特殊情况，延期超过规定时限的，必须报全国社科规划办审批。</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第四十一条 国家社科基金项目实施中，有下列情形之一的，责任单位应当及时提出变更项目负责人或者终止项目实施的申请，经省区市社科规划办或在京委托管理机构审核，报全国社科规划办批准；全国社科规划办也可以直接</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终止项目实施的决定：</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（一）项目负责人无力继续开展研究工作的；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（二）项目负责人在其他学术研究活动中有剽窃他人科研成果或者弄虚作假等学术不端行为的；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（三）临近资助期满未取得实质性研究进展的；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（四）最终研究成果质量低劣的，或者最终研究成果未经</w:t>
      </w:r>
      <w:proofErr w:type="gramStart"/>
      <w:r w:rsidRPr="005C1BFE">
        <w:rPr>
          <w:rFonts w:ascii="仿宋_GB2312" w:eastAsia="仿宋_GB2312" w:hAnsi="仿宋" w:hint="eastAsia"/>
          <w:sz w:val="27"/>
          <w:szCs w:val="27"/>
          <w:shd w:val="clear" w:color="auto" w:fill="FFFFFF"/>
        </w:rPr>
        <w:t>批准结项擅自</w:t>
      </w:r>
      <w:proofErr w:type="gramEnd"/>
      <w:r w:rsidRPr="005C1BFE">
        <w:rPr>
          <w:rFonts w:ascii="仿宋_GB2312" w:eastAsia="仿宋_GB2312" w:hAnsi="仿宋" w:hint="eastAsia"/>
          <w:sz w:val="27"/>
          <w:szCs w:val="27"/>
          <w:shd w:val="clear" w:color="auto" w:fill="FFFFFF"/>
        </w:rPr>
        <w:t>公开出版的；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（五）严重违反资助经费使用和管理制度的；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（六）存在其他严重情况的。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第四十二条 国家社科基金项目实施中，有下列情形之一的，全国社科规划办</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撤销项目的决定：</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（一）研究成果（包括最终研究成果和阶段性研究成果）有严重政治问题的；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（二）项目研究中有剽窃他人科研成果或者弄虚作假等学术不端行为的；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（三）逾期不提交延期申请或最终研究成果的；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（四）存在其他严重问题的。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第四十三条 国家社科基金项目实施中，有下列情形之一的，项目负责人必须及时提交书面申请，</w:t>
      </w:r>
      <w:proofErr w:type="gramStart"/>
      <w:r w:rsidRPr="005C1BFE">
        <w:rPr>
          <w:rFonts w:ascii="仿宋_GB2312" w:eastAsia="仿宋_GB2312" w:hAnsi="仿宋" w:hint="eastAsia"/>
          <w:sz w:val="27"/>
          <w:szCs w:val="27"/>
          <w:shd w:val="clear" w:color="auto" w:fill="FFFFFF"/>
        </w:rPr>
        <w:t>经责任</w:t>
      </w:r>
      <w:proofErr w:type="gramEnd"/>
      <w:r w:rsidRPr="005C1BFE">
        <w:rPr>
          <w:rFonts w:ascii="仿宋_GB2312" w:eastAsia="仿宋_GB2312" w:hAnsi="仿宋" w:hint="eastAsia"/>
          <w:sz w:val="27"/>
          <w:szCs w:val="27"/>
          <w:shd w:val="clear" w:color="auto" w:fill="FFFFFF"/>
        </w:rPr>
        <w:t>单位同意、省区市社科规划办或在京委托管理机构审核，报全国社科规划办批准：</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（一）改变项目名称的；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（二）改变最终研究成果形式的；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（三）研究内容或者研究计划有重大调整的；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（四）涉及国家秘密或者重要敏感问题的阶段性研究成果准备出版、发表的；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（五）终止研究协议的；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（六）其他重要事项的变更。</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第四十四条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全国社科规划办应当将具有重要实践指导意义和决策参考价值的项目研究成果及时摘报有关领导和部门。</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省区市社科规划办、在京委托管理机构和责任单位如果向有关领导和部门提交有决策参考价值的项目研究成果，必须同时报送全国社科规划办。</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第四十五条 国家社科基金项目研究成果在公开出版和发表，或者向有关领导和部门报送时，应当注明受到国家社科基金资助。</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第四十六条 设立国家哲学社会科学成果文库，对哲学社会科学研究优秀成果进行表彰奖励并资助出版，推动哲学社会科学界以优良学风打造更多精品力作。国家哲学社会科学成果文库每年评选一次。</w:t>
      </w:r>
    </w:p>
    <w:p w:rsidR="00A328BF" w:rsidRPr="005C1BFE" w:rsidRDefault="00A328BF" w:rsidP="00A328BF">
      <w:pPr>
        <w:pStyle w:val="a3"/>
        <w:spacing w:line="300" w:lineRule="atLeast"/>
        <w:jc w:val="center"/>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w:t>
      </w:r>
      <w:r w:rsidRPr="005C1BFE">
        <w:rPr>
          <w:rStyle w:val="a4"/>
          <w:rFonts w:ascii="仿宋_GB2312" w:eastAsia="仿宋_GB2312" w:hAnsi="仿宋" w:hint="eastAsia"/>
          <w:sz w:val="27"/>
          <w:szCs w:val="27"/>
          <w:shd w:val="clear" w:color="auto" w:fill="FFFFFF"/>
        </w:rPr>
        <w:t>第六章 监督与处罚</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第四十七条 申请人、参与者伪造或者变造申请材料的，由全国社科规划办给予警告；其申请项目已获得资助的，全国社科规划办</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撤销项目决定，追回已拨付的资助经费；情节严重的，5年内不得申请或者参与申请国家社科基金项目。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第四十八条 项目负责人、参与者违反本办法规定，有下列行为之一的，由全国社科规划办给予警告，暂缓拨付资助经费，并责令限期改正；逾期不改正的，全国社科规划办</w:t>
      </w:r>
      <w:proofErr w:type="gramStart"/>
      <w:r w:rsidRPr="005C1BFE">
        <w:rPr>
          <w:rFonts w:ascii="仿宋_GB2312" w:eastAsia="仿宋_GB2312" w:hAnsi="仿宋" w:hint="eastAsia"/>
          <w:sz w:val="27"/>
          <w:szCs w:val="27"/>
          <w:shd w:val="clear" w:color="auto" w:fill="FFFFFF"/>
        </w:rPr>
        <w:t>作出</w:t>
      </w:r>
      <w:proofErr w:type="gramEnd"/>
      <w:r w:rsidRPr="005C1BFE">
        <w:rPr>
          <w:rFonts w:ascii="仿宋_GB2312" w:eastAsia="仿宋_GB2312" w:hAnsi="仿宋" w:hint="eastAsia"/>
          <w:sz w:val="27"/>
          <w:szCs w:val="27"/>
          <w:shd w:val="clear" w:color="auto" w:fill="FFFFFF"/>
        </w:rPr>
        <w:t>撤销项目决定，追回已拨付的资助经费；情节严重的，5年内不得申请或者参与申请国家社科基金项目：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（一）不按照国家社科基金项目申请书的承诺开展研究的；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（二）擅自变更研究内容或者研究计划的；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（三）不依照本办法规定提交项目年度进展报告的；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（四）提交虚假的原始记录或者相关材料的；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（五）违规使用、侵占、挪用资助经费的。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第四十九条 根据本办法第四十一条和第四十二条规定，项目被终止实施或者撤销的，追回已拨付的资助经费，项目负责人5年内不得申请或者参与申请国家社科基金项目。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第五十条 全国社科规划办建立项目申请人、负责人的信誉档案，并将其作为批准国家社科基金项目申请的重要依据。</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第五十一条 责任单位有下列情形之一的，由全国社科规划办给予警告，责令限期改正；情节严重的，通报批评：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（一）未对申请人或者项目负责人提交材料的真实性、有效性进行审查的；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（二）未履行保障项目研究条件的职责的；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（三）未依照本办法规定提交本单位项目年度实施情况报告的；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（四）纵容、包庇项目申请人、负责人弄虚作假的；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（五）擅自变更项目负责人的；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（六）不配合全国社科规划办、省区市社科规划办和在京委托管理机构监督、检查项目实施的；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（七）截留、挪用资助经费的。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第五十二条 评审专家有下列行为之一的，由全国社科规划办给予警告，责令改正；情节严重的，通报批评，不再聘请：</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（一）未履行本办法规定的职责的；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（二）未依照本办法规定申请回避的；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（三）披露未公开的与评审有关的信息的；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（四）未公正评审项目申请的；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（五）利用评审工作便利谋取不正当利益的；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（六）有剽窃他人科研成果或者弄虚作假等学术不端行为的。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第五十三条 全国社科规划办对评审鉴定专家履行职责情况进行评估；根据评估结果，建立评审鉴定专家信誉档案。</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第五十四条 国家社科基金项目评审中，工作人员有下列行为之一的，由全国社科规划领导小组给予处分：</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（一）未依照本办法规定申请回避的；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（二）披露未公开的与评审有关的信息的；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lastRenderedPageBreak/>
        <w:t xml:space="preserve">　　（三）干预评审专家评审工作的；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（四）利用评审工作中的便利谋取不正当利益的。</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第五十五条 全国社科规划办应当在每个会计年度结束时，总结分析本年度国家社科基金发展情况，并面向社会公布相关报告。</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全国社科规划办依照本办法规定对外公开有关信息，应当遵守国家有关保密规定。</w:t>
      </w:r>
    </w:p>
    <w:p w:rsidR="00A328BF" w:rsidRPr="005C1BFE" w:rsidRDefault="00A328BF" w:rsidP="00A328BF">
      <w:pPr>
        <w:pStyle w:val="a3"/>
        <w:spacing w:line="300" w:lineRule="atLeast"/>
        <w:jc w:val="center"/>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w:t>
      </w:r>
      <w:r w:rsidRPr="005C1BFE">
        <w:rPr>
          <w:rStyle w:val="a4"/>
          <w:rFonts w:ascii="仿宋_GB2312" w:eastAsia="仿宋_GB2312" w:hAnsi="仿宋" w:hint="eastAsia"/>
          <w:sz w:val="27"/>
          <w:szCs w:val="27"/>
          <w:shd w:val="clear" w:color="auto" w:fill="FFFFFF"/>
        </w:rPr>
        <w:t>第七章 附则</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第五十六条 国家社科基金教育学、艺术学、军事学的管理工作，分别委托教育部、文化部、军事科学院负责组织实施。具体管理办法依照本办法另行制定。</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第五十七条 本办法由全国社科规划领导小组负责解释。</w:t>
      </w:r>
    </w:p>
    <w:p w:rsidR="00A328BF" w:rsidRPr="005C1BFE" w:rsidRDefault="00A328BF" w:rsidP="00A328BF">
      <w:pPr>
        <w:pStyle w:val="a3"/>
        <w:spacing w:line="300" w:lineRule="atLeast"/>
        <w:rPr>
          <w:rFonts w:ascii="仿宋" w:eastAsia="仿宋" w:hAnsi="仿宋"/>
          <w:sz w:val="21"/>
          <w:szCs w:val="21"/>
          <w:shd w:val="clear" w:color="auto" w:fill="FFFFFF"/>
        </w:rPr>
      </w:pPr>
      <w:r w:rsidRPr="005C1BFE">
        <w:rPr>
          <w:rFonts w:ascii="仿宋_GB2312" w:eastAsia="仿宋_GB2312" w:hAnsi="仿宋" w:hint="eastAsia"/>
          <w:sz w:val="27"/>
          <w:szCs w:val="27"/>
          <w:shd w:val="clear" w:color="auto" w:fill="FFFFFF"/>
        </w:rPr>
        <w:t xml:space="preserve">　　第五十八条 本办法自发布之日起开始施行。本办法施行前的有关规定，凡与本办法不符的，均以本办法为准。</w:t>
      </w:r>
    </w:p>
    <w:p w:rsidR="005E462E" w:rsidRPr="00A328BF" w:rsidRDefault="005E462E"/>
    <w:sectPr w:rsidR="005E462E" w:rsidRPr="00A328B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863" w:rsidRDefault="00F81863" w:rsidP="005C1BFE">
      <w:r>
        <w:separator/>
      </w:r>
    </w:p>
  </w:endnote>
  <w:endnote w:type="continuationSeparator" w:id="0">
    <w:p w:rsidR="00F81863" w:rsidRDefault="00F81863" w:rsidP="005C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738060"/>
      <w:docPartObj>
        <w:docPartGallery w:val="Page Numbers (Bottom of Page)"/>
        <w:docPartUnique/>
      </w:docPartObj>
    </w:sdtPr>
    <w:sdtContent>
      <w:p w:rsidR="003062BA" w:rsidRDefault="003062BA">
        <w:pPr>
          <w:pStyle w:val="a6"/>
          <w:jc w:val="center"/>
        </w:pPr>
        <w:r>
          <w:fldChar w:fldCharType="begin"/>
        </w:r>
        <w:r>
          <w:instrText>PAGE   \* MERGEFORMAT</w:instrText>
        </w:r>
        <w:r>
          <w:fldChar w:fldCharType="separate"/>
        </w:r>
        <w:r w:rsidRPr="003062BA">
          <w:rPr>
            <w:noProof/>
            <w:lang w:val="zh-CN"/>
          </w:rPr>
          <w:t>19</w:t>
        </w:r>
        <w:r>
          <w:fldChar w:fldCharType="end"/>
        </w:r>
      </w:p>
    </w:sdtContent>
  </w:sdt>
  <w:p w:rsidR="003062BA" w:rsidRDefault="003062B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863" w:rsidRDefault="00F81863" w:rsidP="005C1BFE">
      <w:r>
        <w:separator/>
      </w:r>
    </w:p>
  </w:footnote>
  <w:footnote w:type="continuationSeparator" w:id="0">
    <w:p w:rsidR="00F81863" w:rsidRDefault="00F81863" w:rsidP="005C1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8BF"/>
    <w:rsid w:val="003062BA"/>
    <w:rsid w:val="005C1BFE"/>
    <w:rsid w:val="005E462E"/>
    <w:rsid w:val="00A328BF"/>
    <w:rsid w:val="00F81863"/>
    <w:rsid w:val="00FD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28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328BF"/>
    <w:rPr>
      <w:b/>
      <w:bCs/>
    </w:rPr>
  </w:style>
  <w:style w:type="paragraph" w:styleId="a5">
    <w:name w:val="header"/>
    <w:basedOn w:val="a"/>
    <w:link w:val="Char"/>
    <w:uiPriority w:val="99"/>
    <w:unhideWhenUsed/>
    <w:rsid w:val="005C1B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C1BFE"/>
    <w:rPr>
      <w:sz w:val="18"/>
      <w:szCs w:val="18"/>
    </w:rPr>
  </w:style>
  <w:style w:type="paragraph" w:styleId="a6">
    <w:name w:val="footer"/>
    <w:basedOn w:val="a"/>
    <w:link w:val="Char0"/>
    <w:uiPriority w:val="99"/>
    <w:unhideWhenUsed/>
    <w:rsid w:val="005C1BFE"/>
    <w:pPr>
      <w:tabs>
        <w:tab w:val="center" w:pos="4153"/>
        <w:tab w:val="right" w:pos="8306"/>
      </w:tabs>
      <w:snapToGrid w:val="0"/>
      <w:jc w:val="left"/>
    </w:pPr>
    <w:rPr>
      <w:sz w:val="18"/>
      <w:szCs w:val="18"/>
    </w:rPr>
  </w:style>
  <w:style w:type="character" w:customStyle="1" w:styleId="Char0">
    <w:name w:val="页脚 Char"/>
    <w:basedOn w:val="a0"/>
    <w:link w:val="a6"/>
    <w:uiPriority w:val="99"/>
    <w:rsid w:val="005C1B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28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328BF"/>
    <w:rPr>
      <w:b/>
      <w:bCs/>
    </w:rPr>
  </w:style>
  <w:style w:type="paragraph" w:styleId="a5">
    <w:name w:val="header"/>
    <w:basedOn w:val="a"/>
    <w:link w:val="Char"/>
    <w:uiPriority w:val="99"/>
    <w:unhideWhenUsed/>
    <w:rsid w:val="005C1B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C1BFE"/>
    <w:rPr>
      <w:sz w:val="18"/>
      <w:szCs w:val="18"/>
    </w:rPr>
  </w:style>
  <w:style w:type="paragraph" w:styleId="a6">
    <w:name w:val="footer"/>
    <w:basedOn w:val="a"/>
    <w:link w:val="Char0"/>
    <w:uiPriority w:val="99"/>
    <w:unhideWhenUsed/>
    <w:rsid w:val="005C1BFE"/>
    <w:pPr>
      <w:tabs>
        <w:tab w:val="center" w:pos="4153"/>
        <w:tab w:val="right" w:pos="8306"/>
      </w:tabs>
      <w:snapToGrid w:val="0"/>
      <w:jc w:val="left"/>
    </w:pPr>
    <w:rPr>
      <w:sz w:val="18"/>
      <w:szCs w:val="18"/>
    </w:rPr>
  </w:style>
  <w:style w:type="character" w:customStyle="1" w:styleId="Char0">
    <w:name w:val="页脚 Char"/>
    <w:basedOn w:val="a0"/>
    <w:link w:val="a6"/>
    <w:uiPriority w:val="99"/>
    <w:rsid w:val="005C1B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4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1257</Words>
  <Characters>7166</Characters>
  <Application>Microsoft Office Word</Application>
  <DocSecurity>0</DocSecurity>
  <Lines>59</Lines>
  <Paragraphs>16</Paragraphs>
  <ScaleCrop>false</ScaleCrop>
  <Company>微软中国</Company>
  <LinksUpToDate>false</LinksUpToDate>
  <CharactersWithSpaces>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王俭平</dc:creator>
  <cp:lastModifiedBy>王俭平</cp:lastModifiedBy>
  <cp:revision>3</cp:revision>
  <dcterms:created xsi:type="dcterms:W3CDTF">2018-01-17T05:07:00Z</dcterms:created>
  <dcterms:modified xsi:type="dcterms:W3CDTF">2018-01-20T07:11:00Z</dcterms:modified>
</cp:coreProperties>
</file>